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A3" w:rsidRPr="00D147EC" w:rsidRDefault="00D733A3" w:rsidP="00D733A3">
      <w:pPr>
        <w:tabs>
          <w:tab w:val="left" w:pos="303"/>
        </w:tabs>
        <w:jc w:val="center"/>
        <w:rPr>
          <w:rStyle w:val="a4"/>
          <w:sz w:val="24"/>
          <w:szCs w:val="24"/>
        </w:rPr>
      </w:pPr>
      <w:r w:rsidRPr="00D147EC">
        <w:rPr>
          <w:rStyle w:val="a4"/>
          <w:sz w:val="24"/>
          <w:szCs w:val="24"/>
        </w:rPr>
        <w:t xml:space="preserve">СООБЩЕНИЕ </w:t>
      </w:r>
    </w:p>
    <w:p w:rsidR="00D733A3" w:rsidRPr="00D147EC" w:rsidRDefault="00D733A3" w:rsidP="00D733A3">
      <w:pPr>
        <w:ind w:right="55"/>
        <w:jc w:val="center"/>
        <w:rPr>
          <w:rFonts w:eastAsiaTheme="minorHAnsi"/>
          <w:b/>
          <w:sz w:val="24"/>
          <w:szCs w:val="24"/>
          <w:lang w:eastAsia="en-US"/>
        </w:rPr>
      </w:pPr>
      <w:proofErr w:type="gramStart"/>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roofErr w:type="gramEnd"/>
    </w:p>
    <w:p w:rsidR="00D733A3" w:rsidRPr="00D147EC" w:rsidRDefault="00D733A3" w:rsidP="00D733A3">
      <w:pPr>
        <w:tabs>
          <w:tab w:val="left" w:pos="303"/>
        </w:tabs>
        <w:jc w:val="center"/>
        <w:rPr>
          <w:rStyle w:val="a4"/>
          <w:bCs w:val="0"/>
          <w:smallCaps w:val="0"/>
          <w:sz w:val="24"/>
          <w:szCs w:val="24"/>
        </w:rPr>
      </w:pPr>
    </w:p>
    <w:p w:rsidR="00D733A3" w:rsidRPr="00D147EC" w:rsidRDefault="00D733A3" w:rsidP="009A1636">
      <w:pPr>
        <w:ind w:firstLine="567"/>
        <w:jc w:val="both"/>
        <w:rPr>
          <w:sz w:val="24"/>
          <w:szCs w:val="24"/>
        </w:rPr>
      </w:pPr>
      <w:proofErr w:type="gramStart"/>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в периодическом печатном издании «Бюллетень</w:t>
      </w:r>
      <w:proofErr w:type="gramEnd"/>
      <w:r>
        <w:rPr>
          <w:sz w:val="24"/>
          <w:szCs w:val="24"/>
        </w:rPr>
        <w:t xml:space="preserve">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D733A3" w:rsidRPr="00D147EC" w:rsidRDefault="00D733A3" w:rsidP="009A1636">
      <w:pPr>
        <w:ind w:firstLine="567"/>
        <w:jc w:val="both"/>
        <w:rPr>
          <w:rFonts w:eastAsiaTheme="minorHAnsi"/>
          <w:sz w:val="24"/>
          <w:szCs w:val="24"/>
          <w:lang w:eastAsia="en-US"/>
        </w:rPr>
      </w:pPr>
      <w:proofErr w:type="gramStart"/>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147EC">
        <w:rPr>
          <w:sz w:val="24"/>
          <w:szCs w:val="24"/>
        </w:rPr>
        <w:t xml:space="preserve"> Порядка </w:t>
      </w:r>
      <w:r w:rsidRPr="00D147EC">
        <w:rPr>
          <w:b/>
          <w:sz w:val="24"/>
          <w:szCs w:val="24"/>
        </w:rPr>
        <w:t>в запечатанном конверте</w:t>
      </w:r>
      <w:r w:rsidRPr="00D147EC">
        <w:rPr>
          <w:rFonts w:eastAsiaTheme="minorHAnsi"/>
          <w:sz w:val="24"/>
          <w:szCs w:val="24"/>
          <w:lang w:eastAsia="en-US"/>
        </w:rPr>
        <w:t>.</w:t>
      </w:r>
    </w:p>
    <w:p w:rsidR="00D733A3" w:rsidRPr="00D147EC" w:rsidRDefault="00D733A3" w:rsidP="009A1636">
      <w:pPr>
        <w:ind w:firstLine="567"/>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D733A3" w:rsidRPr="00D147EC" w:rsidRDefault="00D733A3" w:rsidP="009A1636">
      <w:pPr>
        <w:ind w:firstLine="567"/>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D733A3" w:rsidRDefault="00D733A3" w:rsidP="009A1636">
      <w:pPr>
        <w:ind w:firstLine="567"/>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lastRenderedPageBreak/>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12. </w:t>
      </w:r>
      <w:proofErr w:type="gramStart"/>
      <w:r w:rsidRPr="00D34549">
        <w:rPr>
          <w:rFonts w:eastAsiaTheme="minorHAnsi"/>
          <w:sz w:val="24"/>
          <w:szCs w:val="24"/>
          <w:lang w:eastAsia="en-US"/>
        </w:rPr>
        <w:t>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D733A3" w:rsidRDefault="00D733A3" w:rsidP="009A1636">
      <w:pPr>
        <w:adjustRightInd w:val="0"/>
        <w:ind w:firstLine="567"/>
        <w:jc w:val="both"/>
        <w:rPr>
          <w:rFonts w:eastAsiaTheme="minorHAnsi"/>
          <w:sz w:val="24"/>
          <w:szCs w:val="24"/>
          <w:lang w:eastAsia="en-US"/>
        </w:rPr>
      </w:pPr>
      <w:r w:rsidRPr="00D34549">
        <w:rPr>
          <w:rFonts w:eastAsiaTheme="minorHAnsi"/>
          <w:sz w:val="24"/>
          <w:szCs w:val="24"/>
          <w:lang w:eastAsia="en-US"/>
        </w:rPr>
        <w:t xml:space="preserve">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roofErr w:type="gramEnd"/>
    </w:p>
    <w:p w:rsidR="00D733A3" w:rsidRDefault="00D733A3" w:rsidP="009A1636">
      <w:pPr>
        <w:adjustRightInd w:val="0"/>
        <w:ind w:firstLine="567"/>
        <w:jc w:val="both"/>
        <w:rPr>
          <w:rFonts w:eastAsiaTheme="minorHAnsi"/>
          <w:sz w:val="24"/>
          <w:szCs w:val="24"/>
          <w:lang w:eastAsia="en-US"/>
        </w:rPr>
      </w:pPr>
      <w:r>
        <w:rPr>
          <w:rFonts w:eastAsiaTheme="minorHAnsi"/>
          <w:sz w:val="24"/>
          <w:szCs w:val="24"/>
          <w:lang w:eastAsia="en-US"/>
        </w:rPr>
        <w:t xml:space="preserve">15. В случае передачи инициатором проекта жилых помещений, находящихся в собственности инициатора, к ходатайству прикладывается выписка из Единого </w:t>
      </w:r>
      <w:r>
        <w:rPr>
          <w:rFonts w:eastAsiaTheme="minorHAnsi"/>
          <w:sz w:val="24"/>
          <w:szCs w:val="24"/>
          <w:lang w:eastAsia="en-US"/>
        </w:rPr>
        <w:lastRenderedPageBreak/>
        <w:t>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D733A3" w:rsidRDefault="00D733A3" w:rsidP="009A1636">
      <w:pPr>
        <w:ind w:firstLine="567"/>
        <w:jc w:val="both"/>
        <w:rPr>
          <w:b/>
          <w:sz w:val="24"/>
          <w:szCs w:val="24"/>
        </w:rPr>
      </w:pPr>
    </w:p>
    <w:p w:rsidR="00D733A3" w:rsidRPr="00D147EC" w:rsidRDefault="00D733A3" w:rsidP="009A1636">
      <w:pPr>
        <w:ind w:firstLine="567"/>
        <w:jc w:val="both"/>
        <w:rPr>
          <w:b/>
          <w:sz w:val="24"/>
          <w:szCs w:val="24"/>
        </w:rPr>
      </w:pPr>
      <w:r w:rsidRPr="00D147EC">
        <w:rPr>
          <w:b/>
          <w:sz w:val="24"/>
          <w:szCs w:val="24"/>
        </w:rPr>
        <w:t>Критерии, установленные пунктом 2 части 1 статьи 1 Закона Новосибирской области:</w:t>
      </w:r>
    </w:p>
    <w:p w:rsidR="00D733A3" w:rsidRPr="00D147EC" w:rsidRDefault="00D733A3" w:rsidP="009A1636">
      <w:pPr>
        <w:adjustRightInd w:val="0"/>
        <w:ind w:firstLine="567"/>
        <w:jc w:val="both"/>
        <w:rPr>
          <w:rFonts w:eastAsiaTheme="minorHAnsi"/>
          <w:bCs/>
          <w:sz w:val="24"/>
          <w:szCs w:val="24"/>
          <w:lang w:eastAsia="en-US"/>
        </w:rPr>
      </w:pPr>
      <w:proofErr w:type="gramStart"/>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w:t>
      </w:r>
      <w:proofErr w:type="gramEnd"/>
      <w:r w:rsidRPr="00D147EC">
        <w:rPr>
          <w:rFonts w:eastAsiaTheme="minorHAnsi"/>
          <w:bCs/>
          <w:sz w:val="24"/>
          <w:szCs w:val="24"/>
          <w:lang w:eastAsia="en-US"/>
        </w:rPr>
        <w:t xml:space="preserve">, </w:t>
      </w:r>
      <w:proofErr w:type="gramStart"/>
      <w:r w:rsidRPr="00D147EC">
        <w:rPr>
          <w:rFonts w:eastAsiaTheme="minorHAnsi"/>
          <w:bCs/>
          <w:sz w:val="24"/>
          <w:szCs w:val="24"/>
          <w:lang w:eastAsia="en-US"/>
        </w:rPr>
        <w:t>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roofErr w:type="gramEnd"/>
    </w:p>
    <w:p w:rsidR="00D733A3" w:rsidRPr="00D147EC" w:rsidRDefault="00D733A3" w:rsidP="009A1636">
      <w:pPr>
        <w:adjustRightInd w:val="0"/>
        <w:ind w:firstLine="567"/>
        <w:jc w:val="both"/>
        <w:rPr>
          <w:rFonts w:eastAsiaTheme="minorHAnsi"/>
          <w:bCs/>
          <w:sz w:val="24"/>
          <w:szCs w:val="24"/>
          <w:lang w:eastAsia="en-US"/>
        </w:rPr>
      </w:pPr>
    </w:p>
    <w:p w:rsidR="00D733A3" w:rsidRPr="00D147EC" w:rsidRDefault="00D733A3" w:rsidP="009A1636">
      <w:pPr>
        <w:ind w:firstLine="567"/>
        <w:jc w:val="both"/>
        <w:rPr>
          <w:b/>
          <w:sz w:val="24"/>
          <w:szCs w:val="24"/>
        </w:rPr>
      </w:pPr>
      <w:r w:rsidRPr="00D147EC">
        <w:rPr>
          <w:b/>
          <w:sz w:val="24"/>
          <w:szCs w:val="24"/>
        </w:rPr>
        <w:t>Требования к инициатору проекта в соответствии с подпунктом 1.3.3. Порядка:</w:t>
      </w:r>
    </w:p>
    <w:p w:rsidR="00D733A3" w:rsidRDefault="00D733A3" w:rsidP="009A1636">
      <w:pPr>
        <w:ind w:firstLine="567"/>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D733A3" w:rsidRDefault="00D733A3" w:rsidP="009A1636">
      <w:pPr>
        <w:ind w:firstLine="567"/>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D733A3" w:rsidRDefault="00D733A3" w:rsidP="009A1636">
      <w:pPr>
        <w:ind w:firstLine="567"/>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D733A3" w:rsidRPr="006B66F9" w:rsidRDefault="00D733A3" w:rsidP="009A1636">
      <w:pPr>
        <w:ind w:firstLine="567"/>
        <w:jc w:val="both"/>
        <w:rPr>
          <w:sz w:val="24"/>
          <w:szCs w:val="24"/>
        </w:rPr>
      </w:pPr>
      <w:proofErr w:type="gramStart"/>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roofErr w:type="gramEnd"/>
    </w:p>
    <w:p w:rsidR="00D733A3" w:rsidRDefault="00D733A3" w:rsidP="009A1636">
      <w:pPr>
        <w:ind w:firstLine="567"/>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733A3" w:rsidRDefault="00D733A3" w:rsidP="009A1636">
      <w:pPr>
        <w:ind w:firstLine="567"/>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D733A3" w:rsidRDefault="00D733A3" w:rsidP="009A1636">
      <w:pPr>
        <w:ind w:firstLine="567"/>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1C1A07" w:rsidRDefault="001C1A07" w:rsidP="009A1636">
      <w:pPr>
        <w:ind w:firstLine="567"/>
        <w:jc w:val="both"/>
        <w:rPr>
          <w:sz w:val="24"/>
          <w:szCs w:val="24"/>
        </w:rPr>
      </w:pPr>
    </w:p>
    <w:p w:rsidR="001C1A07" w:rsidRPr="00861C0B" w:rsidRDefault="00076D70" w:rsidP="009A1636">
      <w:pPr>
        <w:ind w:firstLine="567"/>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sidR="00E728AE">
        <w:rPr>
          <w:b/>
          <w:sz w:val="24"/>
          <w:szCs w:val="24"/>
        </w:rPr>
        <w:t xml:space="preserve"> проектов</w:t>
      </w:r>
      <w:r w:rsidRPr="00FF3643">
        <w:rPr>
          <w:b/>
          <w:sz w:val="24"/>
          <w:szCs w:val="24"/>
        </w:rPr>
        <w:t xml:space="preserve"> </w:t>
      </w:r>
      <w:r w:rsidR="00861C0B">
        <w:rPr>
          <w:b/>
          <w:sz w:val="24"/>
          <w:szCs w:val="24"/>
        </w:rPr>
        <w:t>08.12</w:t>
      </w:r>
      <w:r w:rsidR="00147A67">
        <w:rPr>
          <w:b/>
          <w:sz w:val="24"/>
          <w:szCs w:val="24"/>
        </w:rPr>
        <w:t>.20</w:t>
      </w:r>
      <w:r w:rsidR="00861C0B">
        <w:rPr>
          <w:b/>
          <w:sz w:val="24"/>
          <w:szCs w:val="24"/>
        </w:rPr>
        <w:t>20</w:t>
      </w:r>
      <w:r w:rsidRPr="00FF3643">
        <w:rPr>
          <w:b/>
          <w:sz w:val="24"/>
          <w:szCs w:val="24"/>
        </w:rPr>
        <w:t xml:space="preserve"> принято решение о возможном удовл</w:t>
      </w:r>
      <w:r w:rsidR="009A1636">
        <w:rPr>
          <w:b/>
          <w:sz w:val="24"/>
          <w:szCs w:val="24"/>
        </w:rPr>
        <w:t xml:space="preserve">етворении </w:t>
      </w:r>
      <w:r w:rsidRPr="00FF3643">
        <w:rPr>
          <w:b/>
          <w:sz w:val="24"/>
          <w:szCs w:val="24"/>
        </w:rPr>
        <w:t>ходатайств</w:t>
      </w:r>
      <w:proofErr w:type="gramStart"/>
      <w:r w:rsidR="00E728AE">
        <w:rPr>
          <w:b/>
          <w:sz w:val="24"/>
          <w:szCs w:val="24"/>
        </w:rPr>
        <w:t>а</w:t>
      </w:r>
      <w:r w:rsidR="009A1636">
        <w:rPr>
          <w:b/>
          <w:sz w:val="24"/>
          <w:szCs w:val="24"/>
        </w:rPr>
        <w:t xml:space="preserve"> ООО</w:t>
      </w:r>
      <w:proofErr w:type="gramEnd"/>
      <w:r w:rsidR="009A1636">
        <w:rPr>
          <w:b/>
          <w:sz w:val="24"/>
          <w:szCs w:val="24"/>
        </w:rPr>
        <w:t xml:space="preserve"> </w:t>
      </w:r>
      <w:r w:rsidR="00861C0B" w:rsidRPr="00861C0B">
        <w:rPr>
          <w:b/>
          <w:sz w:val="24"/>
          <w:szCs w:val="24"/>
        </w:rPr>
        <w:t>«Строительные решения. Специализированный застройщик»</w:t>
      </w:r>
      <w:r w:rsidR="00E728AE">
        <w:rPr>
          <w:b/>
          <w:sz w:val="24"/>
          <w:szCs w:val="24"/>
        </w:rPr>
        <w:t>.</w:t>
      </w:r>
      <w:r w:rsidRPr="00861C0B">
        <w:rPr>
          <w:b/>
          <w:sz w:val="24"/>
          <w:szCs w:val="24"/>
        </w:rPr>
        <w:t xml:space="preserve">    </w:t>
      </w:r>
    </w:p>
    <w:p w:rsidR="001C1A07" w:rsidRPr="00861C0B" w:rsidRDefault="001C1A07" w:rsidP="009A1636">
      <w:pPr>
        <w:ind w:firstLine="567"/>
        <w:jc w:val="both"/>
        <w:rPr>
          <w:b/>
          <w:sz w:val="24"/>
          <w:szCs w:val="24"/>
        </w:rPr>
      </w:pPr>
    </w:p>
    <w:p w:rsidR="009A1636" w:rsidRDefault="00076D70" w:rsidP="009A1636">
      <w:pPr>
        <w:ind w:firstLine="567"/>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9A1636" w:rsidRDefault="009A1636" w:rsidP="009A1636">
      <w:pPr>
        <w:ind w:firstLine="567"/>
        <w:jc w:val="both"/>
        <w:rPr>
          <w:sz w:val="24"/>
          <w:szCs w:val="24"/>
        </w:rPr>
      </w:pPr>
      <w:r>
        <w:rPr>
          <w:sz w:val="24"/>
          <w:szCs w:val="24"/>
        </w:rPr>
        <w:lastRenderedPageBreak/>
        <w:t xml:space="preserve">1. </w:t>
      </w:r>
      <w:r w:rsidR="00076D70" w:rsidRPr="009A1636">
        <w:rPr>
          <w:sz w:val="24"/>
          <w:szCs w:val="24"/>
        </w:rPr>
        <w:t xml:space="preserve">Местоположение – </w:t>
      </w:r>
      <w:r w:rsidR="00201EDE" w:rsidRPr="009A1636">
        <w:rPr>
          <w:sz w:val="24"/>
          <w:szCs w:val="24"/>
        </w:rPr>
        <w:t>ул. Бронная</w:t>
      </w:r>
      <w:r w:rsidR="00D50325" w:rsidRPr="009A1636">
        <w:rPr>
          <w:sz w:val="24"/>
          <w:szCs w:val="24"/>
        </w:rPr>
        <w:t xml:space="preserve">, </w:t>
      </w:r>
      <w:r w:rsidR="00201EDE" w:rsidRPr="009A1636">
        <w:rPr>
          <w:sz w:val="24"/>
          <w:szCs w:val="24"/>
        </w:rPr>
        <w:t>Кировски</w:t>
      </w:r>
      <w:r w:rsidR="00D50325" w:rsidRPr="009A1636">
        <w:rPr>
          <w:sz w:val="24"/>
          <w:szCs w:val="24"/>
        </w:rPr>
        <w:t>й</w:t>
      </w:r>
      <w:r w:rsidR="00076D70" w:rsidRPr="009A1636">
        <w:rPr>
          <w:sz w:val="24"/>
          <w:szCs w:val="24"/>
        </w:rPr>
        <w:t xml:space="preserve"> район</w:t>
      </w:r>
      <w:r w:rsidR="001C1A07" w:rsidRPr="009A1636">
        <w:rPr>
          <w:sz w:val="24"/>
          <w:szCs w:val="24"/>
        </w:rPr>
        <w:t>,</w:t>
      </w:r>
      <w:r w:rsidR="00147A67" w:rsidRPr="009A1636">
        <w:rPr>
          <w:sz w:val="24"/>
          <w:szCs w:val="24"/>
        </w:rPr>
        <w:t xml:space="preserve"> </w:t>
      </w:r>
      <w:r w:rsidR="001C1A07" w:rsidRPr="009A1636">
        <w:rPr>
          <w:sz w:val="24"/>
          <w:szCs w:val="24"/>
        </w:rPr>
        <w:t>город Новосибирск</w:t>
      </w:r>
      <w:r w:rsidR="00076D70" w:rsidRPr="009A1636">
        <w:rPr>
          <w:sz w:val="24"/>
          <w:szCs w:val="24"/>
        </w:rPr>
        <w:t>.</w:t>
      </w:r>
    </w:p>
    <w:p w:rsidR="009A1636" w:rsidRDefault="009A1636" w:rsidP="009A1636">
      <w:pPr>
        <w:ind w:firstLine="567"/>
        <w:jc w:val="both"/>
        <w:rPr>
          <w:sz w:val="24"/>
          <w:szCs w:val="24"/>
        </w:rPr>
      </w:pPr>
      <w:r>
        <w:rPr>
          <w:sz w:val="24"/>
          <w:szCs w:val="24"/>
        </w:rPr>
        <w:t xml:space="preserve">2. </w:t>
      </w:r>
      <w:r w:rsidR="00076D70" w:rsidRPr="009A1636">
        <w:rPr>
          <w:sz w:val="24"/>
          <w:szCs w:val="24"/>
        </w:rPr>
        <w:t xml:space="preserve">Площадь – </w:t>
      </w:r>
      <w:r w:rsidR="00147A67" w:rsidRPr="009A1636">
        <w:rPr>
          <w:sz w:val="24"/>
          <w:szCs w:val="24"/>
        </w:rPr>
        <w:t xml:space="preserve"> </w:t>
      </w:r>
      <w:r w:rsidR="00201EDE" w:rsidRPr="009A1636">
        <w:rPr>
          <w:sz w:val="24"/>
          <w:szCs w:val="24"/>
        </w:rPr>
        <w:t>2,2488</w:t>
      </w:r>
      <w:r w:rsidR="00076D70" w:rsidRPr="009A1636">
        <w:rPr>
          <w:sz w:val="24"/>
          <w:szCs w:val="24"/>
        </w:rPr>
        <w:t xml:space="preserve"> га.</w:t>
      </w:r>
    </w:p>
    <w:p w:rsidR="009A1636" w:rsidRDefault="009A1636" w:rsidP="009A1636">
      <w:pPr>
        <w:ind w:firstLine="567"/>
        <w:jc w:val="both"/>
        <w:rPr>
          <w:sz w:val="24"/>
          <w:szCs w:val="24"/>
        </w:rPr>
      </w:pPr>
      <w:r>
        <w:rPr>
          <w:sz w:val="24"/>
          <w:szCs w:val="24"/>
        </w:rPr>
        <w:t xml:space="preserve">3. </w:t>
      </w:r>
      <w:r w:rsidR="00076D70" w:rsidRPr="009A1636">
        <w:rPr>
          <w:sz w:val="24"/>
          <w:szCs w:val="24"/>
        </w:rPr>
        <w:t>Категория земель – земли населенных пунктов.</w:t>
      </w:r>
    </w:p>
    <w:p w:rsidR="00076D70" w:rsidRPr="009A1636" w:rsidRDefault="009A1636" w:rsidP="009A1636">
      <w:pPr>
        <w:ind w:firstLine="567"/>
        <w:jc w:val="both"/>
        <w:rPr>
          <w:sz w:val="24"/>
          <w:szCs w:val="24"/>
        </w:rPr>
      </w:pPr>
      <w:r>
        <w:rPr>
          <w:sz w:val="24"/>
          <w:szCs w:val="24"/>
        </w:rPr>
        <w:t xml:space="preserve">4. </w:t>
      </w:r>
      <w:r w:rsidR="00076D70" w:rsidRPr="009A1636">
        <w:rPr>
          <w:sz w:val="24"/>
          <w:szCs w:val="24"/>
        </w:rPr>
        <w:t>Разрешенное использование –</w:t>
      </w:r>
      <w:r w:rsidR="00074287" w:rsidRPr="009A1636">
        <w:rPr>
          <w:sz w:val="24"/>
          <w:szCs w:val="24"/>
        </w:rPr>
        <w:t xml:space="preserve"> </w:t>
      </w:r>
      <w:r w:rsidR="0043552B" w:rsidRPr="009A1636">
        <w:rPr>
          <w:sz w:val="24"/>
          <w:szCs w:val="24"/>
        </w:rPr>
        <w:t>Многоэтажная жилая заст</w:t>
      </w:r>
      <w:r w:rsidR="00E41E71" w:rsidRPr="009A1636">
        <w:rPr>
          <w:sz w:val="24"/>
          <w:szCs w:val="24"/>
        </w:rPr>
        <w:t>ройка (высотная застройка)</w:t>
      </w:r>
      <w:r w:rsidR="00074287" w:rsidRPr="009A1636">
        <w:rPr>
          <w:sz w:val="24"/>
          <w:szCs w:val="24"/>
        </w:rPr>
        <w:t xml:space="preserve"> (2.6) – многоквартирные </w:t>
      </w:r>
      <w:r w:rsidR="0043552B" w:rsidRPr="009A1636">
        <w:rPr>
          <w:sz w:val="24"/>
          <w:szCs w:val="24"/>
        </w:rPr>
        <w:t>многоэтажные 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дома</w:t>
      </w:r>
      <w:r w:rsidR="00E41E71" w:rsidRPr="009A1636">
        <w:rPr>
          <w:sz w:val="24"/>
          <w:szCs w:val="24"/>
        </w:rPr>
        <w:t>, если площадь таких помещений в многоквартирном доме не составляет более 15 % общей площади дома.</w:t>
      </w:r>
    </w:p>
    <w:p w:rsidR="00480DFC" w:rsidRPr="00201EDE" w:rsidRDefault="00076D70" w:rsidP="009A1636">
      <w:pPr>
        <w:pStyle w:val="a7"/>
        <w:ind w:left="0" w:firstLine="567"/>
        <w:jc w:val="both"/>
        <w:rPr>
          <w:b/>
          <w:sz w:val="24"/>
          <w:szCs w:val="24"/>
          <w:highlight w:val="yellow"/>
        </w:rPr>
      </w:pPr>
      <w:r w:rsidRPr="00C42C4D">
        <w:rPr>
          <w:b/>
          <w:sz w:val="24"/>
          <w:szCs w:val="24"/>
        </w:rPr>
        <w:t>Сведения о многоквартирн</w:t>
      </w:r>
      <w:r w:rsidR="00480DFC" w:rsidRPr="00C42C4D">
        <w:rPr>
          <w:b/>
          <w:sz w:val="24"/>
          <w:szCs w:val="24"/>
        </w:rPr>
        <w:t>ых</w:t>
      </w:r>
      <w:r w:rsidRPr="00C42C4D">
        <w:rPr>
          <w:b/>
          <w:sz w:val="24"/>
          <w:szCs w:val="24"/>
        </w:rPr>
        <w:t xml:space="preserve"> дом</w:t>
      </w:r>
      <w:r w:rsidR="00480DFC" w:rsidRPr="00C42C4D">
        <w:rPr>
          <w:b/>
          <w:sz w:val="24"/>
          <w:szCs w:val="24"/>
        </w:rPr>
        <w:t>ах</w:t>
      </w:r>
      <w:r w:rsidRPr="00C42C4D">
        <w:rPr>
          <w:b/>
          <w:sz w:val="24"/>
          <w:szCs w:val="24"/>
        </w:rPr>
        <w:t>, застройщик</w:t>
      </w:r>
      <w:r w:rsidR="00480DFC" w:rsidRPr="00C42C4D">
        <w:rPr>
          <w:b/>
          <w:sz w:val="24"/>
          <w:szCs w:val="24"/>
        </w:rPr>
        <w:t>и</w:t>
      </w:r>
      <w:r w:rsidRPr="00C42C4D">
        <w:rPr>
          <w:b/>
          <w:sz w:val="24"/>
          <w:szCs w:val="24"/>
        </w:rPr>
        <w:t xml:space="preserve"> котор</w:t>
      </w:r>
      <w:r w:rsidR="00480DFC" w:rsidRPr="00C42C4D">
        <w:rPr>
          <w:b/>
          <w:sz w:val="24"/>
          <w:szCs w:val="24"/>
        </w:rPr>
        <w:t>ых</w:t>
      </w:r>
      <w:r w:rsidRPr="00C42C4D">
        <w:rPr>
          <w:b/>
          <w:sz w:val="24"/>
          <w:szCs w:val="24"/>
        </w:rPr>
        <w:t xml:space="preserve"> не исполнил</w:t>
      </w:r>
      <w:r w:rsidR="00480DFC" w:rsidRPr="00C42C4D">
        <w:rPr>
          <w:b/>
          <w:sz w:val="24"/>
          <w:szCs w:val="24"/>
        </w:rPr>
        <w:t>и</w:t>
      </w:r>
      <w:r w:rsidRPr="00C42C4D">
        <w:rPr>
          <w:b/>
          <w:sz w:val="24"/>
          <w:szCs w:val="24"/>
        </w:rPr>
        <w:t xml:space="preserve"> свои обязательства по передаче жилых помещений гражданам, вложившим денежные средства в строительство многоквартирных домов, на завершение строительства котор</w:t>
      </w:r>
      <w:r w:rsidR="00480DFC" w:rsidRPr="00C42C4D">
        <w:rPr>
          <w:b/>
          <w:sz w:val="24"/>
          <w:szCs w:val="24"/>
        </w:rPr>
        <w:t>ых</w:t>
      </w:r>
      <w:r w:rsidRPr="00C42C4D">
        <w:rPr>
          <w:b/>
          <w:sz w:val="24"/>
          <w:szCs w:val="24"/>
        </w:rPr>
        <w:t xml:space="preserve"> инициатором проекта предполагается внесение денежных средств:</w:t>
      </w:r>
    </w:p>
    <w:p w:rsidR="00E82C5E" w:rsidRPr="00C42C4D" w:rsidRDefault="006B66F9" w:rsidP="009A1636">
      <w:pPr>
        <w:ind w:right="113" w:firstLine="567"/>
        <w:jc w:val="both"/>
        <w:rPr>
          <w:sz w:val="24"/>
          <w:szCs w:val="24"/>
        </w:rPr>
      </w:pPr>
      <w:r w:rsidRPr="00C42C4D">
        <w:rPr>
          <w:sz w:val="24"/>
          <w:szCs w:val="24"/>
        </w:rPr>
        <w:t xml:space="preserve">Инициатор проекта планирует перечислить средства </w:t>
      </w:r>
      <w:r w:rsidR="00076D70" w:rsidRPr="00C42C4D">
        <w:rPr>
          <w:sz w:val="24"/>
          <w:szCs w:val="24"/>
        </w:rPr>
        <w:t xml:space="preserve">на завершение строительства многоэтажного  жилого дома по адресу: </w:t>
      </w:r>
      <w:proofErr w:type="gramStart"/>
      <w:r w:rsidR="00076D70" w:rsidRPr="00C42C4D">
        <w:rPr>
          <w:sz w:val="24"/>
          <w:szCs w:val="24"/>
        </w:rPr>
        <w:t>г</w:t>
      </w:r>
      <w:proofErr w:type="gramEnd"/>
      <w:r w:rsidR="00076D70" w:rsidRPr="00C42C4D">
        <w:rPr>
          <w:sz w:val="24"/>
          <w:szCs w:val="24"/>
        </w:rPr>
        <w:t xml:space="preserve">. Новосибирск, </w:t>
      </w:r>
      <w:r w:rsidR="00804C4E" w:rsidRPr="00C42C4D">
        <w:rPr>
          <w:sz w:val="24"/>
          <w:szCs w:val="24"/>
        </w:rPr>
        <w:t>Октябрьский</w:t>
      </w:r>
      <w:r w:rsidR="00C42C4D" w:rsidRPr="00C42C4D">
        <w:rPr>
          <w:sz w:val="24"/>
          <w:szCs w:val="24"/>
        </w:rPr>
        <w:t xml:space="preserve"> район, </w:t>
      </w:r>
      <w:r w:rsidR="00076D70" w:rsidRPr="00C42C4D">
        <w:rPr>
          <w:sz w:val="24"/>
          <w:szCs w:val="24"/>
        </w:rPr>
        <w:t xml:space="preserve">ул. </w:t>
      </w:r>
      <w:r w:rsidR="00E46A56" w:rsidRPr="00C42C4D">
        <w:rPr>
          <w:sz w:val="24"/>
          <w:szCs w:val="24"/>
        </w:rPr>
        <w:t>Б</w:t>
      </w:r>
      <w:r w:rsidR="00C42C4D" w:rsidRPr="00C42C4D">
        <w:rPr>
          <w:sz w:val="24"/>
          <w:szCs w:val="24"/>
        </w:rPr>
        <w:t xml:space="preserve">ориса </w:t>
      </w:r>
      <w:proofErr w:type="spellStart"/>
      <w:r w:rsidR="00E46A56" w:rsidRPr="00C42C4D">
        <w:rPr>
          <w:sz w:val="24"/>
          <w:szCs w:val="24"/>
        </w:rPr>
        <w:t>Богаткова</w:t>
      </w:r>
      <w:proofErr w:type="spellEnd"/>
      <w:r w:rsidR="00E46A56" w:rsidRPr="00C42C4D">
        <w:rPr>
          <w:sz w:val="24"/>
          <w:szCs w:val="24"/>
        </w:rPr>
        <w:t>, 201/3</w:t>
      </w:r>
      <w:r w:rsidR="00076D70" w:rsidRPr="00C42C4D">
        <w:rPr>
          <w:sz w:val="24"/>
          <w:szCs w:val="24"/>
        </w:rPr>
        <w:t xml:space="preserve"> стр</w:t>
      </w:r>
      <w:r w:rsidR="00E82C5E" w:rsidRPr="00C42C4D">
        <w:rPr>
          <w:sz w:val="24"/>
          <w:szCs w:val="24"/>
        </w:rPr>
        <w:t xml:space="preserve">. </w:t>
      </w:r>
    </w:p>
    <w:p w:rsidR="00407350" w:rsidRPr="00CD1D6C" w:rsidRDefault="00407350" w:rsidP="009A1636">
      <w:pPr>
        <w:ind w:firstLine="567"/>
        <w:jc w:val="both"/>
        <w:rPr>
          <w:sz w:val="24"/>
          <w:szCs w:val="24"/>
        </w:rPr>
      </w:pPr>
      <w:r w:rsidRPr="00C42C4D">
        <w:rPr>
          <w:b/>
          <w:sz w:val="24"/>
          <w:szCs w:val="24"/>
        </w:rPr>
        <w:t xml:space="preserve">Максимальный срок реализации проекта – </w:t>
      </w:r>
      <w:r w:rsidR="00C42C4D">
        <w:rPr>
          <w:b/>
          <w:sz w:val="24"/>
          <w:szCs w:val="24"/>
        </w:rPr>
        <w:t>5</w:t>
      </w:r>
      <w:r w:rsidR="00C42C4D">
        <w:rPr>
          <w:sz w:val="24"/>
          <w:szCs w:val="24"/>
        </w:rPr>
        <w:t xml:space="preserve"> (пять</w:t>
      </w:r>
      <w:r w:rsidRPr="00C42C4D">
        <w:rPr>
          <w:sz w:val="24"/>
          <w:szCs w:val="24"/>
        </w:rPr>
        <w:t>) лет.</w:t>
      </w:r>
    </w:p>
    <w:p w:rsidR="00407350" w:rsidRPr="00CD1D6C" w:rsidRDefault="00407350" w:rsidP="009A1636">
      <w:pPr>
        <w:ind w:firstLine="567"/>
        <w:jc w:val="both"/>
        <w:rPr>
          <w:b/>
          <w:sz w:val="24"/>
          <w:szCs w:val="24"/>
        </w:rPr>
      </w:pPr>
      <w:r w:rsidRPr="00CD1D6C">
        <w:rPr>
          <w:b/>
          <w:sz w:val="24"/>
          <w:szCs w:val="24"/>
        </w:rPr>
        <w:t xml:space="preserve">Максимальный срок выплаты денежных средств, </w:t>
      </w:r>
      <w:r w:rsidRPr="00CD1D6C">
        <w:rPr>
          <w:sz w:val="24"/>
          <w:szCs w:val="24"/>
        </w:rPr>
        <w:t>подлежащих внесению на завершение строительства указанного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многоквартирных домов – 12 календарных месяцев с момента заключения договора аренды на земельный участок</w:t>
      </w:r>
      <w:r w:rsidRPr="00CD1D6C">
        <w:rPr>
          <w:b/>
          <w:sz w:val="24"/>
          <w:szCs w:val="24"/>
        </w:rPr>
        <w:t>.</w:t>
      </w:r>
    </w:p>
    <w:p w:rsidR="00407350" w:rsidRPr="00CD1D6C" w:rsidRDefault="00407350" w:rsidP="009A1636">
      <w:pPr>
        <w:adjustRightInd w:val="0"/>
        <w:ind w:firstLine="567"/>
        <w:jc w:val="both"/>
        <w:rPr>
          <w:b/>
          <w:sz w:val="24"/>
          <w:szCs w:val="24"/>
        </w:rPr>
      </w:pPr>
      <w:r w:rsidRPr="00CD1D6C">
        <w:rPr>
          <w:b/>
          <w:sz w:val="24"/>
          <w:szCs w:val="24"/>
        </w:rPr>
        <w:t>Порядок оценки и сопоставления ходатайств:</w:t>
      </w:r>
    </w:p>
    <w:p w:rsidR="00407350" w:rsidRPr="00D147EC" w:rsidRDefault="00407350" w:rsidP="009A1636">
      <w:pPr>
        <w:adjustRightInd w:val="0"/>
        <w:ind w:firstLine="567"/>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407350" w:rsidRPr="00D147EC" w:rsidRDefault="00407350" w:rsidP="009A1636">
      <w:pPr>
        <w:adjustRightInd w:val="0"/>
        <w:ind w:firstLine="567"/>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407350" w:rsidRPr="00D147EC" w:rsidRDefault="00407350" w:rsidP="009A1636">
      <w:pPr>
        <w:adjustRightInd w:val="0"/>
        <w:ind w:firstLine="567"/>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407350" w:rsidRPr="00D147EC" w:rsidRDefault="00407350" w:rsidP="009A1636">
      <w:pPr>
        <w:adjustRightInd w:val="0"/>
        <w:ind w:firstLine="567"/>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076D70" w:rsidRPr="00D147EC" w:rsidRDefault="00076D70" w:rsidP="009A1636">
      <w:pPr>
        <w:ind w:firstLine="567"/>
        <w:jc w:val="both"/>
        <w:rPr>
          <w:b/>
          <w:sz w:val="24"/>
          <w:szCs w:val="24"/>
        </w:rPr>
      </w:pPr>
      <w:r w:rsidRPr="00D147EC">
        <w:rPr>
          <w:b/>
          <w:sz w:val="24"/>
          <w:szCs w:val="24"/>
        </w:rPr>
        <w:t>Даты  и время начала и окончания, место приема ходатайств:</w:t>
      </w:r>
    </w:p>
    <w:p w:rsidR="00076D70" w:rsidRPr="00D147EC" w:rsidRDefault="00076D70" w:rsidP="009A1636">
      <w:pPr>
        <w:pStyle w:val="a5"/>
        <w:tabs>
          <w:tab w:val="num" w:pos="1134"/>
        </w:tabs>
        <w:ind w:firstLine="567"/>
        <w:rPr>
          <w:bCs/>
          <w:sz w:val="24"/>
          <w:szCs w:val="24"/>
        </w:rPr>
      </w:pPr>
      <w:r w:rsidRPr="00D147EC">
        <w:rPr>
          <w:sz w:val="24"/>
          <w:szCs w:val="24"/>
        </w:rPr>
        <w:t>Место приема - департамент строительства и архитектуры мэрии города Новосибирска.</w:t>
      </w:r>
    </w:p>
    <w:p w:rsidR="00076D70" w:rsidRPr="00D147EC" w:rsidRDefault="00076D70" w:rsidP="009A1636">
      <w:pPr>
        <w:pStyle w:val="a5"/>
        <w:ind w:firstLine="567"/>
        <w:rPr>
          <w:sz w:val="24"/>
          <w:szCs w:val="24"/>
        </w:rPr>
      </w:pPr>
      <w:r w:rsidRPr="00D147EC">
        <w:rPr>
          <w:sz w:val="24"/>
          <w:szCs w:val="24"/>
        </w:rPr>
        <w:t>Место нахождения и почтовый адрес: 630091, Новосибирск, К</w:t>
      </w:r>
      <w:r w:rsidR="004F7353">
        <w:rPr>
          <w:sz w:val="24"/>
          <w:szCs w:val="24"/>
        </w:rPr>
        <w:t xml:space="preserve">расный проспект, 50,       кабинет </w:t>
      </w:r>
      <w:r w:rsidRPr="00D147EC">
        <w:rPr>
          <w:sz w:val="24"/>
          <w:szCs w:val="24"/>
        </w:rPr>
        <w:t>415.</w:t>
      </w:r>
    </w:p>
    <w:p w:rsidR="00076D70" w:rsidRPr="00D147EC" w:rsidRDefault="00076D70" w:rsidP="009A1636">
      <w:pPr>
        <w:ind w:firstLine="567"/>
        <w:jc w:val="both"/>
        <w:rPr>
          <w:sz w:val="24"/>
          <w:szCs w:val="24"/>
        </w:rPr>
      </w:pPr>
      <w:r w:rsidRPr="00D147EC">
        <w:rPr>
          <w:sz w:val="24"/>
          <w:szCs w:val="24"/>
        </w:rPr>
        <w:t>Адрес электронной почты:</w:t>
      </w:r>
    </w:p>
    <w:p w:rsidR="00076D70" w:rsidRPr="00D147EC" w:rsidRDefault="00076D70" w:rsidP="009A1636">
      <w:pPr>
        <w:ind w:firstLine="567"/>
        <w:jc w:val="both"/>
        <w:rPr>
          <w:sz w:val="24"/>
          <w:szCs w:val="24"/>
        </w:rPr>
      </w:pPr>
      <w:proofErr w:type="spellStart"/>
      <w:r w:rsidRPr="009A1636">
        <w:rPr>
          <w:sz w:val="24"/>
          <w:szCs w:val="24"/>
          <w:lang w:val="en-US"/>
        </w:rPr>
        <w:t>IChudakov</w:t>
      </w:r>
      <w:proofErr w:type="spellEnd"/>
      <w:r w:rsidRPr="009A1636">
        <w:rPr>
          <w:sz w:val="24"/>
          <w:szCs w:val="24"/>
        </w:rPr>
        <w:t>@</w:t>
      </w:r>
      <w:proofErr w:type="spellStart"/>
      <w:r w:rsidRPr="009A1636">
        <w:rPr>
          <w:sz w:val="24"/>
          <w:szCs w:val="24"/>
          <w:lang w:val="en-US"/>
        </w:rPr>
        <w:t>admnsk</w:t>
      </w:r>
      <w:proofErr w:type="spellEnd"/>
      <w:r w:rsidRPr="009A1636">
        <w:rPr>
          <w:sz w:val="24"/>
          <w:szCs w:val="24"/>
        </w:rPr>
        <w:t>.</w:t>
      </w:r>
      <w:proofErr w:type="spellStart"/>
      <w:r w:rsidRPr="009A1636">
        <w:rPr>
          <w:sz w:val="24"/>
          <w:szCs w:val="24"/>
          <w:lang w:val="en-US"/>
        </w:rPr>
        <w:t>ru</w:t>
      </w:r>
      <w:proofErr w:type="spellEnd"/>
      <w:r w:rsidRPr="00D147EC">
        <w:rPr>
          <w:sz w:val="24"/>
          <w:szCs w:val="24"/>
        </w:rPr>
        <w:t xml:space="preserve">; номер </w:t>
      </w:r>
      <w:r w:rsidR="00165110">
        <w:rPr>
          <w:sz w:val="24"/>
          <w:szCs w:val="24"/>
        </w:rPr>
        <w:t>контактного телефона: 227-52-68, 227-54-11</w:t>
      </w:r>
      <w:proofErr w:type="gramStart"/>
      <w:r w:rsidR="00165110">
        <w:rPr>
          <w:sz w:val="24"/>
          <w:szCs w:val="24"/>
        </w:rPr>
        <w:t>,  227</w:t>
      </w:r>
      <w:proofErr w:type="gramEnd"/>
      <w:r w:rsidR="00165110">
        <w:rPr>
          <w:sz w:val="24"/>
          <w:szCs w:val="24"/>
        </w:rPr>
        <w:t>-54-12</w:t>
      </w:r>
    </w:p>
    <w:p w:rsidR="00076D70" w:rsidRPr="00D147EC" w:rsidRDefault="00076D70" w:rsidP="009A1636">
      <w:pPr>
        <w:ind w:firstLine="567"/>
        <w:jc w:val="both"/>
        <w:rPr>
          <w:sz w:val="24"/>
          <w:szCs w:val="24"/>
        </w:rPr>
      </w:pPr>
      <w:r w:rsidRPr="00D147EC">
        <w:rPr>
          <w:i/>
          <w:sz w:val="24"/>
          <w:szCs w:val="24"/>
        </w:rPr>
        <w:t>Дата начала приема ходатайств</w:t>
      </w:r>
      <w:r w:rsidRPr="00D147EC">
        <w:rPr>
          <w:sz w:val="24"/>
          <w:szCs w:val="24"/>
        </w:rPr>
        <w:t xml:space="preserve"> - </w:t>
      </w:r>
      <w:r w:rsidR="00165110">
        <w:rPr>
          <w:sz w:val="24"/>
          <w:szCs w:val="24"/>
        </w:rPr>
        <w:t>18.1</w:t>
      </w:r>
      <w:r w:rsidR="00861C0B">
        <w:rPr>
          <w:sz w:val="24"/>
          <w:szCs w:val="24"/>
        </w:rPr>
        <w:t>2.2020</w:t>
      </w:r>
      <w:r w:rsidR="00E82C5E">
        <w:rPr>
          <w:sz w:val="24"/>
          <w:szCs w:val="24"/>
        </w:rPr>
        <w:t xml:space="preserve"> с 09-00 часов.</w:t>
      </w:r>
    </w:p>
    <w:p w:rsidR="00076D70" w:rsidRPr="00D147EC" w:rsidRDefault="00076D70" w:rsidP="009A1636">
      <w:pPr>
        <w:ind w:firstLine="567"/>
        <w:jc w:val="both"/>
        <w:rPr>
          <w:sz w:val="24"/>
          <w:szCs w:val="24"/>
        </w:rPr>
      </w:pPr>
      <w:r w:rsidRPr="00D147EC">
        <w:rPr>
          <w:i/>
          <w:sz w:val="24"/>
          <w:szCs w:val="24"/>
        </w:rPr>
        <w:t>Дата окончания приема ходатайств</w:t>
      </w:r>
      <w:r w:rsidRPr="00D147EC">
        <w:rPr>
          <w:sz w:val="24"/>
          <w:szCs w:val="24"/>
        </w:rPr>
        <w:t xml:space="preserve"> - </w:t>
      </w:r>
      <w:r w:rsidR="00861C0B">
        <w:rPr>
          <w:sz w:val="24"/>
          <w:szCs w:val="24"/>
        </w:rPr>
        <w:t>12</w:t>
      </w:r>
      <w:r w:rsidRPr="00D147EC">
        <w:rPr>
          <w:sz w:val="24"/>
          <w:szCs w:val="24"/>
        </w:rPr>
        <w:t>.</w:t>
      </w:r>
      <w:r w:rsidR="00861C0B">
        <w:rPr>
          <w:sz w:val="24"/>
          <w:szCs w:val="24"/>
        </w:rPr>
        <w:t>0</w:t>
      </w:r>
      <w:r w:rsidR="00165110">
        <w:rPr>
          <w:sz w:val="24"/>
          <w:szCs w:val="24"/>
        </w:rPr>
        <w:t>1</w:t>
      </w:r>
      <w:r w:rsidR="00782809">
        <w:rPr>
          <w:sz w:val="24"/>
          <w:szCs w:val="24"/>
        </w:rPr>
        <w:t>.20</w:t>
      </w:r>
      <w:r w:rsidR="00861C0B">
        <w:rPr>
          <w:sz w:val="24"/>
          <w:szCs w:val="24"/>
        </w:rPr>
        <w:t>21</w:t>
      </w:r>
      <w:r w:rsidRPr="00D147EC">
        <w:rPr>
          <w:sz w:val="24"/>
          <w:szCs w:val="24"/>
        </w:rPr>
        <w:t xml:space="preserve"> до 17-00.</w:t>
      </w:r>
    </w:p>
    <w:p w:rsidR="00076D70" w:rsidRPr="00D147EC" w:rsidRDefault="00076D70" w:rsidP="009A1636">
      <w:pPr>
        <w:suppressAutoHyphens w:val="0"/>
        <w:autoSpaceDE w:val="0"/>
        <w:autoSpaceDN w:val="0"/>
        <w:adjustRightInd w:val="0"/>
        <w:ind w:firstLine="567"/>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076D70" w:rsidRDefault="00861C0B" w:rsidP="009A1636">
      <w:pPr>
        <w:suppressAutoHyphens w:val="0"/>
        <w:autoSpaceDE w:val="0"/>
        <w:autoSpaceDN w:val="0"/>
        <w:adjustRightInd w:val="0"/>
        <w:ind w:firstLine="567"/>
        <w:jc w:val="both"/>
        <w:rPr>
          <w:rFonts w:eastAsiaTheme="minorHAnsi"/>
          <w:sz w:val="24"/>
          <w:szCs w:val="24"/>
          <w:lang w:eastAsia="en-US"/>
        </w:rPr>
      </w:pPr>
      <w:r>
        <w:rPr>
          <w:rFonts w:eastAsiaTheme="minorHAnsi"/>
          <w:sz w:val="24"/>
          <w:szCs w:val="24"/>
          <w:lang w:eastAsia="en-US"/>
        </w:rPr>
        <w:t>15</w:t>
      </w:r>
      <w:r w:rsidR="00076D70" w:rsidRPr="00D147EC">
        <w:rPr>
          <w:rFonts w:eastAsiaTheme="minorHAnsi"/>
          <w:sz w:val="24"/>
          <w:szCs w:val="24"/>
          <w:lang w:eastAsia="en-US"/>
        </w:rPr>
        <w:t>.</w:t>
      </w:r>
      <w:r>
        <w:rPr>
          <w:rFonts w:eastAsiaTheme="minorHAnsi"/>
          <w:sz w:val="24"/>
          <w:szCs w:val="24"/>
          <w:lang w:eastAsia="en-US"/>
        </w:rPr>
        <w:t>0</w:t>
      </w:r>
      <w:r w:rsidR="00165110">
        <w:rPr>
          <w:rFonts w:eastAsiaTheme="minorHAnsi"/>
          <w:sz w:val="24"/>
          <w:szCs w:val="24"/>
          <w:lang w:eastAsia="en-US"/>
        </w:rPr>
        <w:t>1</w:t>
      </w:r>
      <w:r>
        <w:rPr>
          <w:rFonts w:eastAsiaTheme="minorHAnsi"/>
          <w:sz w:val="24"/>
          <w:szCs w:val="24"/>
          <w:lang w:eastAsia="en-US"/>
        </w:rPr>
        <w:t>.2021</w:t>
      </w:r>
      <w:r w:rsidR="00076D70" w:rsidRPr="00D147EC">
        <w:rPr>
          <w:rFonts w:eastAsiaTheme="minorHAnsi"/>
          <w:sz w:val="24"/>
          <w:szCs w:val="24"/>
          <w:lang w:eastAsia="en-US"/>
        </w:rPr>
        <w:t xml:space="preserve">, </w:t>
      </w:r>
      <w:r w:rsidR="00076D70">
        <w:rPr>
          <w:rFonts w:eastAsiaTheme="minorHAnsi"/>
          <w:sz w:val="24"/>
          <w:szCs w:val="24"/>
          <w:lang w:eastAsia="en-US"/>
        </w:rPr>
        <w:t xml:space="preserve">в </w:t>
      </w:r>
      <w:r>
        <w:rPr>
          <w:rFonts w:eastAsiaTheme="minorHAnsi"/>
          <w:sz w:val="24"/>
          <w:szCs w:val="24"/>
          <w:lang w:eastAsia="en-US"/>
        </w:rPr>
        <w:t>10</w:t>
      </w:r>
      <w:r w:rsidR="00076D70" w:rsidRPr="00D147EC">
        <w:rPr>
          <w:rFonts w:eastAsiaTheme="minorHAnsi"/>
          <w:sz w:val="24"/>
          <w:szCs w:val="24"/>
          <w:lang w:eastAsia="en-US"/>
        </w:rPr>
        <w:t>-</w:t>
      </w:r>
      <w:r>
        <w:rPr>
          <w:rFonts w:eastAsiaTheme="minorHAnsi"/>
          <w:sz w:val="24"/>
          <w:szCs w:val="24"/>
          <w:lang w:eastAsia="en-US"/>
        </w:rPr>
        <w:t>00</w:t>
      </w:r>
      <w:r w:rsidR="00076D70">
        <w:rPr>
          <w:rFonts w:eastAsiaTheme="minorHAnsi"/>
          <w:sz w:val="24"/>
          <w:szCs w:val="24"/>
          <w:lang w:eastAsia="en-US"/>
        </w:rPr>
        <w:t xml:space="preserve"> часов</w:t>
      </w:r>
      <w:r w:rsidR="00076D70" w:rsidRPr="00D147EC">
        <w:rPr>
          <w:rFonts w:eastAsiaTheme="minorHAnsi"/>
          <w:sz w:val="24"/>
          <w:szCs w:val="24"/>
          <w:lang w:eastAsia="en-US"/>
        </w:rPr>
        <w:t>, Красный проспект, 50, кабинет 230.</w:t>
      </w:r>
    </w:p>
    <w:p w:rsidR="00861C0B" w:rsidRDefault="00861C0B" w:rsidP="009A1636">
      <w:pPr>
        <w:ind w:firstLine="567"/>
      </w:pPr>
    </w:p>
    <w:p w:rsidR="00707901" w:rsidRDefault="00707901" w:rsidP="009A1636">
      <w:pPr>
        <w:ind w:firstLine="567"/>
        <w:jc w:val="both"/>
        <w:rPr>
          <w:sz w:val="24"/>
          <w:szCs w:val="24"/>
        </w:rPr>
      </w:pPr>
    </w:p>
    <w:sectPr w:rsidR="00707901" w:rsidSect="00D44023">
      <w:pgSz w:w="11906" w:h="16838"/>
      <w:pgMar w:top="1134" w:right="707"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D70"/>
    <w:rsid w:val="000510A0"/>
    <w:rsid w:val="00074287"/>
    <w:rsid w:val="00076D70"/>
    <w:rsid w:val="000D267B"/>
    <w:rsid w:val="00147A67"/>
    <w:rsid w:val="00165110"/>
    <w:rsid w:val="001A4B31"/>
    <w:rsid w:val="001C1A07"/>
    <w:rsid w:val="00201EDE"/>
    <w:rsid w:val="002174BD"/>
    <w:rsid w:val="002857D6"/>
    <w:rsid w:val="00297AD3"/>
    <w:rsid w:val="002C3EB3"/>
    <w:rsid w:val="003F4BCA"/>
    <w:rsid w:val="00407350"/>
    <w:rsid w:val="0043552B"/>
    <w:rsid w:val="00455E5A"/>
    <w:rsid w:val="00467D2A"/>
    <w:rsid w:val="00480DFC"/>
    <w:rsid w:val="004B7DD5"/>
    <w:rsid w:val="004F7353"/>
    <w:rsid w:val="006419F5"/>
    <w:rsid w:val="0067371B"/>
    <w:rsid w:val="006954F4"/>
    <w:rsid w:val="006B66F9"/>
    <w:rsid w:val="00707901"/>
    <w:rsid w:val="0071473C"/>
    <w:rsid w:val="00741DFE"/>
    <w:rsid w:val="0077496B"/>
    <w:rsid w:val="00782809"/>
    <w:rsid w:val="00804C4E"/>
    <w:rsid w:val="00817D20"/>
    <w:rsid w:val="00861C0B"/>
    <w:rsid w:val="008C4BB5"/>
    <w:rsid w:val="00992945"/>
    <w:rsid w:val="009A1636"/>
    <w:rsid w:val="00A140C1"/>
    <w:rsid w:val="00AB64D1"/>
    <w:rsid w:val="00AC40FD"/>
    <w:rsid w:val="00AD33C3"/>
    <w:rsid w:val="00AE069F"/>
    <w:rsid w:val="00C42C4D"/>
    <w:rsid w:val="00C5356C"/>
    <w:rsid w:val="00D44023"/>
    <w:rsid w:val="00D50325"/>
    <w:rsid w:val="00D733A3"/>
    <w:rsid w:val="00E262B4"/>
    <w:rsid w:val="00E41E71"/>
    <w:rsid w:val="00E46A56"/>
    <w:rsid w:val="00E66BB5"/>
    <w:rsid w:val="00E728AE"/>
    <w:rsid w:val="00E82C5E"/>
    <w:rsid w:val="00E9671A"/>
    <w:rsid w:val="00EB370B"/>
    <w:rsid w:val="00F000EE"/>
    <w:rsid w:val="00F405B2"/>
    <w:rsid w:val="00FA4D2C"/>
    <w:rsid w:val="00FF4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76D7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6D70"/>
    <w:rPr>
      <w:color w:val="0000FF"/>
      <w:u w:val="single"/>
    </w:rPr>
  </w:style>
  <w:style w:type="character" w:styleId="a4">
    <w:name w:val="Book Title"/>
    <w:qFormat/>
    <w:rsid w:val="00076D70"/>
    <w:rPr>
      <w:b/>
      <w:bCs/>
      <w:smallCaps/>
      <w:spacing w:val="5"/>
    </w:rPr>
  </w:style>
  <w:style w:type="paragraph" w:styleId="a5">
    <w:name w:val="Body Text"/>
    <w:basedOn w:val="a"/>
    <w:link w:val="a6"/>
    <w:rsid w:val="00076D70"/>
    <w:pPr>
      <w:jc w:val="both"/>
    </w:pPr>
  </w:style>
  <w:style w:type="character" w:customStyle="1" w:styleId="a6">
    <w:name w:val="Основной текст Знак"/>
    <w:basedOn w:val="a0"/>
    <w:link w:val="a5"/>
    <w:rsid w:val="00076D70"/>
    <w:rPr>
      <w:rFonts w:ascii="Times New Roman" w:eastAsia="Times New Roman" w:hAnsi="Times New Roman" w:cs="Times New Roman"/>
      <w:sz w:val="20"/>
      <w:szCs w:val="20"/>
      <w:lang w:eastAsia="ar-SA"/>
    </w:rPr>
  </w:style>
  <w:style w:type="paragraph" w:styleId="a7">
    <w:name w:val="List Paragraph"/>
    <w:basedOn w:val="a"/>
    <w:uiPriority w:val="34"/>
    <w:qFormat/>
    <w:rsid w:val="00076D70"/>
    <w:pPr>
      <w:ind w:left="720"/>
      <w:contextualSpacing/>
    </w:pPr>
  </w:style>
  <w:style w:type="paragraph" w:customStyle="1" w:styleId="ConsPlusNonformat">
    <w:name w:val="ConsPlusNonformat"/>
    <w:rsid w:val="00707901"/>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echudova</cp:lastModifiedBy>
  <cp:revision>14</cp:revision>
  <cp:lastPrinted>2019-10-15T02:44:00Z</cp:lastPrinted>
  <dcterms:created xsi:type="dcterms:W3CDTF">2020-12-09T09:09:00Z</dcterms:created>
  <dcterms:modified xsi:type="dcterms:W3CDTF">2020-12-10T02:21:00Z</dcterms:modified>
</cp:coreProperties>
</file>