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535AF1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6203"/>
      </w:tblGrid>
      <w:tr w:rsidR="00830C3B" w:rsidRPr="0091260B" w:rsidTr="0054554B">
        <w:trPr>
          <w:trHeight w:val="1039"/>
        </w:trPr>
        <w:tc>
          <w:tcPr>
            <w:tcW w:w="6203" w:type="dxa"/>
          </w:tcPr>
          <w:p w:rsidR="00830C3B" w:rsidRPr="0091260B" w:rsidRDefault="00DE6383" w:rsidP="0054554B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proofErr w:type="spellStart"/>
            <w:r w:rsidR="0054554B">
              <w:t>Бутакову</w:t>
            </w:r>
            <w:proofErr w:type="spellEnd"/>
            <w:r w:rsidR="0054554B">
              <w:t xml:space="preserve"> Ю. Е., </w:t>
            </w:r>
            <w:proofErr w:type="spellStart"/>
            <w:r w:rsidR="0054554B">
              <w:t>Оверченко</w:t>
            </w:r>
            <w:proofErr w:type="spellEnd"/>
            <w:r w:rsidR="0054554B">
              <w:t xml:space="preserve"> Е. В., Сидорову С. Л., </w:t>
            </w:r>
            <w:proofErr w:type="spellStart"/>
            <w:r w:rsidR="0054554B">
              <w:t>Шамхалову</w:t>
            </w:r>
            <w:proofErr w:type="spellEnd"/>
            <w:r w:rsidR="0054554B">
              <w:t xml:space="preserve"> Ф. Г. </w:t>
            </w:r>
            <w:proofErr w:type="spellStart"/>
            <w:r w:rsidR="0054554B">
              <w:t>оглы</w:t>
            </w:r>
            <w:proofErr w:type="spellEnd"/>
            <w:r w:rsidR="0054554B">
              <w:t xml:space="preserve">, Шипилову В. И., Денисову А. М., Смирнову Д. В., </w:t>
            </w:r>
            <w:proofErr w:type="spellStart"/>
            <w:r w:rsidR="0054554B">
              <w:t>Стецкой</w:t>
            </w:r>
            <w:proofErr w:type="spellEnd"/>
            <w:r w:rsidR="0054554B">
              <w:t xml:space="preserve"> Н. М., </w:t>
            </w:r>
            <w:proofErr w:type="spellStart"/>
            <w:r w:rsidR="0054554B">
              <w:t>Перетрухиной</w:t>
            </w:r>
            <w:proofErr w:type="spellEnd"/>
            <w:r w:rsidR="0054554B">
              <w:t xml:space="preserve"> Ю. Е.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54554B" w:rsidRDefault="00D25713" w:rsidP="0054554B">
      <w:pPr>
        <w:ind w:firstLine="720"/>
        <w:jc w:val="both"/>
      </w:pPr>
      <w:r w:rsidRPr="0091260B">
        <w:rPr>
          <w:color w:val="000000" w:themeColor="text1"/>
        </w:rPr>
        <w:t>1. </w:t>
      </w:r>
      <w:proofErr w:type="gramStart"/>
      <w:r w:rsidR="006F6D68">
        <w:rPr>
          <w:color w:val="000000" w:themeColor="text1"/>
        </w:rPr>
        <w:t xml:space="preserve">Предоставить </w:t>
      </w:r>
      <w:proofErr w:type="spellStart"/>
      <w:r w:rsidR="0054554B">
        <w:t>Бутакову</w:t>
      </w:r>
      <w:proofErr w:type="spellEnd"/>
      <w:r w:rsidR="0054554B">
        <w:t xml:space="preserve"> Ю. Е., </w:t>
      </w:r>
      <w:proofErr w:type="spellStart"/>
      <w:r w:rsidR="0054554B">
        <w:t>Оверченко</w:t>
      </w:r>
      <w:proofErr w:type="spellEnd"/>
      <w:r w:rsidR="0054554B">
        <w:t xml:space="preserve"> Е. В., Сидорову С. Л., </w:t>
      </w:r>
      <w:proofErr w:type="spellStart"/>
      <w:r w:rsidR="0054554B">
        <w:t>Шамхалову</w:t>
      </w:r>
      <w:proofErr w:type="spellEnd"/>
      <w:r w:rsidR="0054554B">
        <w:t xml:space="preserve"> Ф. Г. </w:t>
      </w:r>
      <w:proofErr w:type="spellStart"/>
      <w:r w:rsidR="0054554B">
        <w:t>оглы</w:t>
      </w:r>
      <w:proofErr w:type="spellEnd"/>
      <w:r w:rsidR="0054554B">
        <w:t xml:space="preserve">, Шипилову В. И., Денисову А. М., Смирнову Д. В., </w:t>
      </w:r>
      <w:proofErr w:type="spellStart"/>
      <w:r w:rsidR="0054554B">
        <w:t>Стецкой</w:t>
      </w:r>
      <w:proofErr w:type="spellEnd"/>
      <w:r w:rsidR="0054554B">
        <w:t xml:space="preserve"> Н. М., </w:t>
      </w:r>
      <w:proofErr w:type="spellStart"/>
      <w:r w:rsidR="0054554B">
        <w:t>Перетрухиной</w:t>
      </w:r>
      <w:proofErr w:type="spellEnd"/>
      <w:r w:rsidR="0054554B">
        <w:t xml:space="preserve"> Ю. Е. разрешение </w:t>
      </w:r>
      <w:r w:rsidR="0054554B" w:rsidRPr="00575EB1">
        <w:t>н</w:t>
      </w:r>
      <w:r w:rsidR="0054554B" w:rsidRPr="009112FE">
        <w:t>а усло</w:t>
      </w:r>
      <w:r w:rsidR="0054554B" w:rsidRPr="009112FE">
        <w:t>в</w:t>
      </w:r>
      <w:r w:rsidR="0054554B" w:rsidRPr="009112FE">
        <w:t>но разрешенны</w:t>
      </w:r>
      <w:r w:rsidR="0054554B">
        <w:t>й</w:t>
      </w:r>
      <w:r w:rsidR="0054554B" w:rsidRPr="009112FE">
        <w:t xml:space="preserve"> вид использования земельного участка </w:t>
      </w:r>
      <w:r w:rsidR="0054554B">
        <w:t>с кадастровым</w:t>
      </w:r>
      <w:r w:rsidR="0054554B" w:rsidRPr="009112FE">
        <w:t xml:space="preserve"> </w:t>
      </w:r>
      <w:r w:rsidR="0054554B">
        <w:t xml:space="preserve">номером 54:35:051151:127 площадью 3821 кв. м </w:t>
      </w:r>
      <w:r w:rsidR="0054554B" w:rsidRPr="009112FE">
        <w:t>с местоположением</w:t>
      </w:r>
      <w:r w:rsidR="0054554B">
        <w:t xml:space="preserve">: </w:t>
      </w:r>
      <w:r w:rsidR="0054554B" w:rsidRPr="001F23E0">
        <w:rPr>
          <w:rFonts w:hint="eastAsia"/>
        </w:rPr>
        <w:t>установлено</w:t>
      </w:r>
      <w:r w:rsidR="0054554B" w:rsidRPr="001F23E0">
        <w:t xml:space="preserve"> </w:t>
      </w:r>
      <w:r w:rsidR="0054554B" w:rsidRPr="001F23E0">
        <w:rPr>
          <w:rFonts w:hint="eastAsia"/>
        </w:rPr>
        <w:t>относительно</w:t>
      </w:r>
      <w:r w:rsidR="0054554B" w:rsidRPr="001F23E0">
        <w:t xml:space="preserve"> </w:t>
      </w:r>
      <w:r w:rsidR="0054554B" w:rsidRPr="001F23E0">
        <w:rPr>
          <w:rFonts w:hint="eastAsia"/>
        </w:rPr>
        <w:t>ориентира</w:t>
      </w:r>
      <w:r w:rsidR="0054554B" w:rsidRPr="001F23E0">
        <w:t xml:space="preserve">, </w:t>
      </w:r>
      <w:r w:rsidR="0054554B" w:rsidRPr="001F23E0">
        <w:rPr>
          <w:rFonts w:hint="eastAsia"/>
        </w:rPr>
        <w:t>ра</w:t>
      </w:r>
      <w:r w:rsidR="0054554B" w:rsidRPr="001F23E0">
        <w:rPr>
          <w:rFonts w:hint="eastAsia"/>
        </w:rPr>
        <w:t>с</w:t>
      </w:r>
      <w:r w:rsidR="0054554B" w:rsidRPr="001F23E0">
        <w:rPr>
          <w:rFonts w:hint="eastAsia"/>
        </w:rPr>
        <w:t>положенного</w:t>
      </w:r>
      <w:r w:rsidR="0054554B" w:rsidRPr="001F23E0">
        <w:t xml:space="preserve"> </w:t>
      </w:r>
      <w:r w:rsidR="0054554B" w:rsidRPr="001F23E0">
        <w:rPr>
          <w:rFonts w:hint="eastAsia"/>
        </w:rPr>
        <w:t>в</w:t>
      </w:r>
      <w:r w:rsidR="0054554B" w:rsidRPr="001F23E0">
        <w:t xml:space="preserve"> </w:t>
      </w:r>
      <w:r w:rsidR="0054554B" w:rsidRPr="001F23E0">
        <w:rPr>
          <w:rFonts w:hint="eastAsia"/>
        </w:rPr>
        <w:t>границах</w:t>
      </w:r>
      <w:r w:rsidR="0054554B" w:rsidRPr="001F23E0">
        <w:t xml:space="preserve"> </w:t>
      </w:r>
      <w:r w:rsidR="0054554B" w:rsidRPr="001F23E0">
        <w:rPr>
          <w:rFonts w:hint="eastAsia"/>
        </w:rPr>
        <w:t>участка</w:t>
      </w:r>
      <w:r w:rsidR="0054554B">
        <w:t>, о</w:t>
      </w:r>
      <w:r w:rsidR="0054554B" w:rsidRPr="001F23E0">
        <w:rPr>
          <w:rFonts w:hint="eastAsia"/>
        </w:rPr>
        <w:t>риентир</w:t>
      </w:r>
      <w:r w:rsidR="0054554B" w:rsidRPr="001F23E0">
        <w:t xml:space="preserve"> </w:t>
      </w:r>
      <w:r w:rsidR="0054554B">
        <w:t xml:space="preserve">по </w:t>
      </w:r>
      <w:r w:rsidR="0054554B" w:rsidRPr="001F23E0">
        <w:rPr>
          <w:rFonts w:hint="eastAsia"/>
        </w:rPr>
        <w:t>адрес</w:t>
      </w:r>
      <w:r w:rsidR="0054554B">
        <w:t>у</w:t>
      </w:r>
      <w:proofErr w:type="gramEnd"/>
      <w:r w:rsidR="0054554B" w:rsidRPr="001F23E0">
        <w:t xml:space="preserve">: </w:t>
      </w:r>
      <w:r w:rsidR="0054554B" w:rsidRPr="009112FE">
        <w:t>Российская Федерация, Новосибирская область, город Новосибирск</w:t>
      </w:r>
      <w:r w:rsidR="0054554B" w:rsidRPr="001F23E0">
        <w:t xml:space="preserve">, </w:t>
      </w:r>
      <w:r w:rsidR="0054554B" w:rsidRPr="001F23E0">
        <w:rPr>
          <w:rFonts w:hint="eastAsia"/>
        </w:rPr>
        <w:t>ул</w:t>
      </w:r>
      <w:r w:rsidR="0054554B">
        <w:t>ица</w:t>
      </w:r>
      <w:r w:rsidR="0054554B" w:rsidRPr="001F23E0">
        <w:t xml:space="preserve"> </w:t>
      </w:r>
      <w:r w:rsidR="0054554B">
        <w:t>Сиб</w:t>
      </w:r>
      <w:r w:rsidR="0054554B">
        <w:t>и</w:t>
      </w:r>
      <w:r w:rsidR="0054554B">
        <w:t>ряков-Гвардейцев и объекта капитального строительства (зона специализированной общественной з</w:t>
      </w:r>
      <w:r w:rsidR="0054554B">
        <w:t>а</w:t>
      </w:r>
      <w:r w:rsidR="0054554B">
        <w:t xml:space="preserve">стройки (ОД-4), </w:t>
      </w:r>
      <w:proofErr w:type="spellStart"/>
      <w:r w:rsidR="0054554B">
        <w:t>подзона</w:t>
      </w:r>
      <w:proofErr w:type="spellEnd"/>
      <w:r w:rsidR="0054554B">
        <w:t xml:space="preserve"> специализированной малоэтажной общественной застройки (ОД-4.1)) – «ремонт автомобилей </w:t>
      </w:r>
      <w:hyperlink r:id="rId8" w:history="1">
        <w:r w:rsidR="0054554B" w:rsidRPr="00387FA6">
          <w:t>(4.9.1.4)</w:t>
        </w:r>
      </w:hyperlink>
      <w:r w:rsidR="0054554B">
        <w:t xml:space="preserve"> – мастерские, предназначенные для ремонта и обсл</w:t>
      </w:r>
      <w:r w:rsidR="0054554B">
        <w:t>у</w:t>
      </w:r>
      <w:r w:rsidR="0054554B">
        <w:t>живания автомобилей и прочих объектов придорожного сервиса; магазины сопутствующей торговли».</w:t>
      </w:r>
    </w:p>
    <w:p w:rsidR="00FE2272" w:rsidRPr="0091260B" w:rsidRDefault="00645674" w:rsidP="0054554B">
      <w:pPr>
        <w:ind w:firstLine="720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 xml:space="preserve">4. Контроль за исполнением постановления возложить на заместителя мэра города Новосибирска – начальника департамента строительства и </w:t>
      </w:r>
      <w:r w:rsidRPr="0091260B">
        <w:lastRenderedPageBreak/>
        <w:t>архитектуры мэрии города Новосибирска.</w:t>
      </w:r>
    </w:p>
    <w:sectPr w:rsidR="00E707A3" w:rsidRPr="0091260B" w:rsidSect="008D5732">
      <w:headerReference w:type="default" r:id="rId9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535AF1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54554B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5AF1"/>
    <w:rsid w:val="0053795F"/>
    <w:rsid w:val="005379B5"/>
    <w:rsid w:val="0054554B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2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8BE5FA-148E-428E-99D3-6204BBFA9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68</TotalTime>
  <Pages>2</Pages>
  <Words>279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54</cp:revision>
  <cp:lastPrinted>2020-02-25T03:17:00Z</cp:lastPrinted>
  <dcterms:created xsi:type="dcterms:W3CDTF">2023-05-10T04:37:00Z</dcterms:created>
  <dcterms:modified xsi:type="dcterms:W3CDTF">2025-07-22T08:45:00Z</dcterms:modified>
</cp:coreProperties>
</file>